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56" w:rsidRDefault="00867D26" w:rsidP="00867D26">
      <w:pPr>
        <w:jc w:val="center"/>
        <w:rPr>
          <w:sz w:val="40"/>
          <w:szCs w:val="40"/>
        </w:rPr>
      </w:pPr>
      <w:r>
        <w:rPr>
          <w:sz w:val="40"/>
          <w:szCs w:val="40"/>
        </w:rPr>
        <w:t>Timecard Approval</w:t>
      </w:r>
    </w:p>
    <w:p w:rsidR="00867D26" w:rsidRDefault="00867D26" w:rsidP="00867D26">
      <w:pPr>
        <w:jc w:val="center"/>
        <w:rPr>
          <w:sz w:val="40"/>
          <w:szCs w:val="40"/>
        </w:rPr>
      </w:pPr>
    </w:p>
    <w:p w:rsidR="00867D26" w:rsidRDefault="00867D26" w:rsidP="00867D26">
      <w:pPr>
        <w:pStyle w:val="ListParagraph"/>
        <w:numPr>
          <w:ilvl w:val="0"/>
          <w:numId w:val="1"/>
        </w:numPr>
        <w:rPr>
          <w:sz w:val="24"/>
          <w:szCs w:val="24"/>
        </w:rPr>
      </w:pPr>
      <w:r>
        <w:rPr>
          <w:sz w:val="24"/>
          <w:szCs w:val="24"/>
        </w:rPr>
        <w:t xml:space="preserve">You will click on “Timecard Approval” on the left hand side under the “Employee Info” tab.  </w:t>
      </w:r>
    </w:p>
    <w:p w:rsidR="00867D26" w:rsidRDefault="00867D26" w:rsidP="00867D26">
      <w:pPr>
        <w:pStyle w:val="ListParagraph"/>
        <w:numPr>
          <w:ilvl w:val="0"/>
          <w:numId w:val="1"/>
        </w:numPr>
        <w:rPr>
          <w:sz w:val="24"/>
          <w:szCs w:val="24"/>
        </w:rPr>
      </w:pPr>
      <w:r>
        <w:rPr>
          <w:sz w:val="24"/>
          <w:szCs w:val="24"/>
        </w:rPr>
        <w:t>This will bring up the screen shown below</w:t>
      </w:r>
      <w:r w:rsidR="00646C0A">
        <w:rPr>
          <w:sz w:val="24"/>
          <w:szCs w:val="24"/>
        </w:rPr>
        <w:t xml:space="preserve"> if the pay period has already ended</w:t>
      </w:r>
      <w:r>
        <w:rPr>
          <w:sz w:val="24"/>
          <w:szCs w:val="24"/>
        </w:rPr>
        <w:t>.</w:t>
      </w:r>
      <w:r w:rsidR="00646C0A">
        <w:rPr>
          <w:sz w:val="24"/>
          <w:szCs w:val="24"/>
        </w:rPr>
        <w:t xml:space="preserve">  If the period is not over you can go to page #3 for the view that will come up.</w:t>
      </w:r>
      <w:r>
        <w:rPr>
          <w:sz w:val="24"/>
          <w:szCs w:val="24"/>
        </w:rPr>
        <w:t xml:space="preserve"> </w:t>
      </w:r>
      <w:r w:rsidR="009E4D08">
        <w:rPr>
          <w:sz w:val="24"/>
          <w:szCs w:val="24"/>
        </w:rPr>
        <w:t xml:space="preserve">  You will need to change the Current (by the blue arrow) to </w:t>
      </w:r>
      <w:r w:rsidR="009C033F">
        <w:rPr>
          <w:sz w:val="24"/>
          <w:szCs w:val="24"/>
        </w:rPr>
        <w:t xml:space="preserve">“Select Year” </w:t>
      </w:r>
      <w:bookmarkStart w:id="0" w:name="_GoBack"/>
      <w:bookmarkEnd w:id="0"/>
      <w:r w:rsidR="009E4D08">
        <w:rPr>
          <w:sz w:val="24"/>
          <w:szCs w:val="24"/>
        </w:rPr>
        <w:t xml:space="preserve">and then click on the pay period you wish to approve. </w:t>
      </w:r>
    </w:p>
    <w:p w:rsidR="00867D26" w:rsidRDefault="009E4D08" w:rsidP="00867D26">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1847849</wp:posOffset>
                </wp:positionH>
                <wp:positionV relativeFrom="paragraph">
                  <wp:posOffset>2912745</wp:posOffset>
                </wp:positionV>
                <wp:extent cx="981075" cy="39052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981075"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E6D81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45.5pt;margin-top:229.35pt;width:77.2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" adj="17301" fillcolor="#4f81bd [3204]" strokecolor="#243f60 [1604]" strokeweight="2pt"/>
            </w:pict>
          </mc:Fallback>
        </mc:AlternateContent>
      </w:r>
      <w:r w:rsidR="00867D26">
        <w:rPr>
          <w:noProof/>
        </w:rPr>
        <w:drawing>
          <wp:inline distT="0" distB="0" distL="0" distR="0" wp14:anchorId="3D07E588" wp14:editId="7F53DCE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57700"/>
                    </a:xfrm>
                    <a:prstGeom prst="rect">
                      <a:avLst/>
                    </a:prstGeom>
                  </pic:spPr>
                </pic:pic>
              </a:graphicData>
            </a:graphic>
          </wp:inline>
        </w:drawing>
      </w:r>
    </w:p>
    <w:p w:rsidR="00867D26" w:rsidRDefault="00867D26" w:rsidP="00867D26">
      <w:pPr>
        <w:pStyle w:val="ListParagraph"/>
        <w:numPr>
          <w:ilvl w:val="0"/>
          <w:numId w:val="2"/>
        </w:numPr>
        <w:rPr>
          <w:sz w:val="24"/>
          <w:szCs w:val="24"/>
        </w:rPr>
      </w:pPr>
      <w:r>
        <w:rPr>
          <w:sz w:val="24"/>
          <w:szCs w:val="24"/>
        </w:rPr>
        <w:t xml:space="preserve">You will now want to click on the </w:t>
      </w:r>
      <w:r w:rsidR="008C4272">
        <w:rPr>
          <w:sz w:val="24"/>
          <w:szCs w:val="24"/>
        </w:rPr>
        <w:t xml:space="preserve">pay group </w:t>
      </w:r>
      <w:r>
        <w:rPr>
          <w:sz w:val="24"/>
          <w:szCs w:val="24"/>
        </w:rPr>
        <w:t>faculty &amp; staff</w:t>
      </w:r>
      <w:r w:rsidR="006664F9">
        <w:rPr>
          <w:sz w:val="24"/>
          <w:szCs w:val="24"/>
        </w:rPr>
        <w:t xml:space="preserve"> or the dates of the pay period</w:t>
      </w:r>
      <w:r>
        <w:rPr>
          <w:sz w:val="24"/>
          <w:szCs w:val="24"/>
        </w:rPr>
        <w:t>.  As a general rule you should not see any other pay groups</w:t>
      </w:r>
      <w:r w:rsidR="00265337">
        <w:rPr>
          <w:sz w:val="24"/>
          <w:szCs w:val="24"/>
        </w:rPr>
        <w:t xml:space="preserve"> other than faculty &amp; staff</w:t>
      </w:r>
      <w:r>
        <w:rPr>
          <w:sz w:val="24"/>
          <w:szCs w:val="24"/>
        </w:rPr>
        <w:t xml:space="preserve">.  The next screen should appear as show below. </w:t>
      </w:r>
    </w:p>
    <w:p w:rsidR="0086702C" w:rsidRDefault="0086702C" w:rsidP="0086702C">
      <w:pPr>
        <w:rPr>
          <w:sz w:val="24"/>
          <w:szCs w:val="24"/>
        </w:rPr>
      </w:pPr>
    </w:p>
    <w:p w:rsidR="0086702C" w:rsidRDefault="0086702C" w:rsidP="0086702C">
      <w:pPr>
        <w:rPr>
          <w:sz w:val="24"/>
          <w:szCs w:val="24"/>
        </w:rPr>
      </w:pPr>
    </w:p>
    <w:p w:rsidR="0086702C" w:rsidRDefault="0086702C" w:rsidP="0086702C">
      <w:pPr>
        <w:rPr>
          <w:sz w:val="24"/>
          <w:szCs w:val="24"/>
        </w:rPr>
      </w:pPr>
    </w:p>
    <w:p w:rsidR="0086702C" w:rsidRDefault="0086702C" w:rsidP="0086702C">
      <w:pPr>
        <w:rPr>
          <w:sz w:val="24"/>
          <w:szCs w:val="24"/>
        </w:rPr>
      </w:pPr>
    </w:p>
    <w:p w:rsidR="0086702C" w:rsidRDefault="0086702C" w:rsidP="0086702C">
      <w:pPr>
        <w:rPr>
          <w:sz w:val="24"/>
          <w:szCs w:val="24"/>
        </w:rPr>
      </w:pPr>
      <w:r>
        <w:rPr>
          <w:noProof/>
        </w:rPr>
        <w:drawing>
          <wp:inline distT="0" distB="0" distL="0" distR="0" wp14:anchorId="33A0B3D9" wp14:editId="6F9EB807">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457700"/>
                    </a:xfrm>
                    <a:prstGeom prst="rect">
                      <a:avLst/>
                    </a:prstGeom>
                  </pic:spPr>
                </pic:pic>
              </a:graphicData>
            </a:graphic>
          </wp:inline>
        </w:drawing>
      </w:r>
    </w:p>
    <w:p w:rsidR="00867D26" w:rsidRPr="0086702C" w:rsidRDefault="0086702C" w:rsidP="00867D26">
      <w:pPr>
        <w:pStyle w:val="ListParagraph"/>
        <w:numPr>
          <w:ilvl w:val="0"/>
          <w:numId w:val="2"/>
        </w:numPr>
        <w:rPr>
          <w:sz w:val="24"/>
          <w:szCs w:val="24"/>
        </w:rPr>
      </w:pPr>
      <w:r w:rsidRPr="0086702C">
        <w:rPr>
          <w:sz w:val="24"/>
          <w:szCs w:val="24"/>
        </w:rPr>
        <w:t xml:space="preserve">Here you can click on the open pay period dates to approve that pay period. </w:t>
      </w:r>
    </w:p>
    <w:p w:rsidR="00B55140" w:rsidRDefault="00B55140" w:rsidP="00867D26">
      <w:pPr>
        <w:rPr>
          <w:sz w:val="24"/>
          <w:szCs w:val="24"/>
        </w:rPr>
      </w:pPr>
    </w:p>
    <w:p w:rsidR="002B5284" w:rsidRDefault="002B5284" w:rsidP="00867D26">
      <w:pPr>
        <w:rPr>
          <w:sz w:val="24"/>
          <w:szCs w:val="24"/>
        </w:rPr>
      </w:pPr>
    </w:p>
    <w:p w:rsidR="002B5284" w:rsidRDefault="002B5284" w:rsidP="00867D26">
      <w:pPr>
        <w:rPr>
          <w:sz w:val="24"/>
          <w:szCs w:val="24"/>
        </w:rPr>
      </w:pPr>
    </w:p>
    <w:p w:rsidR="00B55140" w:rsidRDefault="00B55140" w:rsidP="00867D26">
      <w:pPr>
        <w:rPr>
          <w:sz w:val="24"/>
          <w:szCs w:val="24"/>
        </w:rPr>
      </w:pPr>
    </w:p>
    <w:p w:rsidR="00B55140" w:rsidRDefault="00B55140" w:rsidP="00867D26">
      <w:pPr>
        <w:rPr>
          <w:sz w:val="24"/>
          <w:szCs w:val="24"/>
        </w:rPr>
      </w:pPr>
      <w:r>
        <w:rPr>
          <w:noProof/>
        </w:rPr>
        <w:lastRenderedPageBreak/>
        <w:drawing>
          <wp:inline distT="0" distB="0" distL="0" distR="0" wp14:anchorId="1370C46C" wp14:editId="0127B67F">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457700"/>
                    </a:xfrm>
                    <a:prstGeom prst="rect">
                      <a:avLst/>
                    </a:prstGeom>
                  </pic:spPr>
                </pic:pic>
              </a:graphicData>
            </a:graphic>
          </wp:inline>
        </w:drawing>
      </w:r>
    </w:p>
    <w:p w:rsidR="008C4272" w:rsidRDefault="008C4272" w:rsidP="00867D26">
      <w:pPr>
        <w:rPr>
          <w:sz w:val="24"/>
          <w:szCs w:val="24"/>
        </w:rPr>
      </w:pPr>
    </w:p>
    <w:p w:rsidR="008C4272" w:rsidRDefault="008C4272" w:rsidP="008C4272">
      <w:pPr>
        <w:pStyle w:val="ListParagraph"/>
        <w:numPr>
          <w:ilvl w:val="0"/>
          <w:numId w:val="2"/>
        </w:numPr>
        <w:rPr>
          <w:sz w:val="24"/>
          <w:szCs w:val="24"/>
        </w:rPr>
      </w:pPr>
      <w:r>
        <w:rPr>
          <w:sz w:val="24"/>
          <w:szCs w:val="24"/>
        </w:rPr>
        <w:t xml:space="preserve">Here you can edit the hours that the employee has entered if needed.  </w:t>
      </w:r>
      <w:r w:rsidR="00A464DB">
        <w:rPr>
          <w:sz w:val="24"/>
          <w:szCs w:val="24"/>
        </w:rPr>
        <w:t xml:space="preserve">Simply </w:t>
      </w:r>
      <w:r>
        <w:rPr>
          <w:sz w:val="24"/>
          <w:szCs w:val="24"/>
        </w:rPr>
        <w:t>click on the pencil</w:t>
      </w:r>
      <w:r w:rsidR="00A464DB">
        <w:rPr>
          <w:sz w:val="24"/>
          <w:szCs w:val="24"/>
        </w:rPr>
        <w:t xml:space="preserve"> or their name</w:t>
      </w:r>
      <w:r>
        <w:rPr>
          <w:sz w:val="24"/>
          <w:szCs w:val="24"/>
        </w:rPr>
        <w:t>.  This will allow you to adjust their total hours and enter a comment if you would like to</w:t>
      </w:r>
      <w:r w:rsidR="006C7B0D">
        <w:rPr>
          <w:sz w:val="24"/>
          <w:szCs w:val="24"/>
        </w:rPr>
        <w:t>.</w:t>
      </w:r>
      <w:r w:rsidR="00265337">
        <w:rPr>
          <w:sz w:val="24"/>
          <w:szCs w:val="24"/>
        </w:rPr>
        <w:t xml:space="preserve">  </w:t>
      </w:r>
      <w:r w:rsidR="00A464DB">
        <w:rPr>
          <w:sz w:val="24"/>
          <w:szCs w:val="24"/>
        </w:rPr>
        <w:t>After you click on the box to enter hours there is not a cursor blinking in the box</w:t>
      </w:r>
      <w:r w:rsidR="006664F9">
        <w:rPr>
          <w:sz w:val="24"/>
          <w:szCs w:val="24"/>
        </w:rPr>
        <w:t>, b</w:t>
      </w:r>
      <w:r w:rsidR="00A464DB">
        <w:rPr>
          <w:sz w:val="24"/>
          <w:szCs w:val="24"/>
        </w:rPr>
        <w:t>ut when you begin typing the hours should appear.</w:t>
      </w:r>
      <w:r w:rsidR="00265337">
        <w:rPr>
          <w:sz w:val="24"/>
          <w:szCs w:val="24"/>
        </w:rPr>
        <w:t xml:space="preserve"> </w:t>
      </w:r>
    </w:p>
    <w:p w:rsidR="00A464DB" w:rsidRPr="00A464DB" w:rsidRDefault="00A464DB" w:rsidP="00A464DB">
      <w:pPr>
        <w:pStyle w:val="ListParagraph"/>
        <w:numPr>
          <w:ilvl w:val="0"/>
          <w:numId w:val="2"/>
        </w:numPr>
        <w:rPr>
          <w:sz w:val="24"/>
          <w:szCs w:val="24"/>
        </w:rPr>
      </w:pPr>
      <w:r>
        <w:rPr>
          <w:sz w:val="24"/>
          <w:szCs w:val="24"/>
        </w:rPr>
        <w:t xml:space="preserve">If you update the employee’s timecard you may then submit it to payroll without the employee doing anything further. </w:t>
      </w:r>
      <w:r w:rsidR="006664F9">
        <w:rPr>
          <w:sz w:val="24"/>
          <w:szCs w:val="24"/>
        </w:rPr>
        <w:t xml:space="preserve"> The employee will then get an email stating changes have been made to their timecard and they can login to view the changes.</w:t>
      </w:r>
    </w:p>
    <w:p w:rsidR="006C7B0D" w:rsidRDefault="00A464DB" w:rsidP="00A464DB">
      <w:pPr>
        <w:pStyle w:val="ListParagraph"/>
        <w:numPr>
          <w:ilvl w:val="0"/>
          <w:numId w:val="2"/>
        </w:numPr>
        <w:rPr>
          <w:sz w:val="24"/>
          <w:szCs w:val="24"/>
        </w:rPr>
      </w:pPr>
      <w:r>
        <w:rPr>
          <w:sz w:val="24"/>
          <w:szCs w:val="24"/>
        </w:rPr>
        <w:t>You can also reopen the employee’s timecard by clicking on their name</w:t>
      </w:r>
      <w:r w:rsidR="006664F9">
        <w:rPr>
          <w:sz w:val="24"/>
          <w:szCs w:val="24"/>
        </w:rPr>
        <w:t xml:space="preserve"> if they have finalized it</w:t>
      </w:r>
      <w:r>
        <w:rPr>
          <w:sz w:val="24"/>
          <w:szCs w:val="24"/>
        </w:rPr>
        <w:t xml:space="preserve">.  If you reopen their timecard they can then edit or add to their time. </w:t>
      </w:r>
      <w:r w:rsidR="006C7B0D">
        <w:rPr>
          <w:sz w:val="24"/>
          <w:szCs w:val="24"/>
        </w:rPr>
        <w:t xml:space="preserve"> This can be done as long as you have not submitted the time to payroll. </w:t>
      </w:r>
    </w:p>
    <w:p w:rsidR="008C4272" w:rsidRDefault="008C4272" w:rsidP="008C4272">
      <w:pPr>
        <w:pStyle w:val="ListParagraph"/>
        <w:numPr>
          <w:ilvl w:val="0"/>
          <w:numId w:val="2"/>
        </w:numPr>
        <w:rPr>
          <w:sz w:val="24"/>
          <w:szCs w:val="24"/>
        </w:rPr>
      </w:pPr>
      <w:r>
        <w:rPr>
          <w:sz w:val="24"/>
          <w:szCs w:val="24"/>
        </w:rPr>
        <w:t xml:space="preserve">If you wish to email the employee with a question you may mark the box beside their name and click “Contact Selected Employees” below the list of employees.  </w:t>
      </w:r>
    </w:p>
    <w:p w:rsidR="008C4272" w:rsidRDefault="008C4272" w:rsidP="008C4272">
      <w:pPr>
        <w:pStyle w:val="ListParagraph"/>
        <w:numPr>
          <w:ilvl w:val="0"/>
          <w:numId w:val="2"/>
        </w:numPr>
        <w:rPr>
          <w:sz w:val="24"/>
          <w:szCs w:val="24"/>
        </w:rPr>
      </w:pPr>
      <w:r>
        <w:rPr>
          <w:sz w:val="24"/>
          <w:szCs w:val="24"/>
        </w:rPr>
        <w:t xml:space="preserve">The blue question mark next to “Status” gives a list and explanation of the “statuses” you may see.  </w:t>
      </w:r>
    </w:p>
    <w:p w:rsidR="00935FDC" w:rsidRDefault="00935FDC" w:rsidP="00C92202">
      <w:pPr>
        <w:pStyle w:val="ListParagraph"/>
        <w:numPr>
          <w:ilvl w:val="0"/>
          <w:numId w:val="2"/>
        </w:numPr>
        <w:rPr>
          <w:sz w:val="24"/>
          <w:szCs w:val="24"/>
        </w:rPr>
      </w:pPr>
      <w:r>
        <w:rPr>
          <w:sz w:val="24"/>
          <w:szCs w:val="24"/>
        </w:rPr>
        <w:lastRenderedPageBreak/>
        <w:t xml:space="preserve">To submit their time you mark the box beside their name and then click “Submit selected timecards to payroll”.   </w:t>
      </w:r>
    </w:p>
    <w:p w:rsidR="006664F9" w:rsidRDefault="006664F9" w:rsidP="00C92202">
      <w:pPr>
        <w:pStyle w:val="ListParagraph"/>
        <w:numPr>
          <w:ilvl w:val="0"/>
          <w:numId w:val="2"/>
        </w:numPr>
        <w:rPr>
          <w:sz w:val="24"/>
          <w:szCs w:val="24"/>
        </w:rPr>
      </w:pPr>
      <w:r>
        <w:rPr>
          <w:sz w:val="24"/>
          <w:szCs w:val="24"/>
        </w:rPr>
        <w:t xml:space="preserve">Please make sure all employees have entered time each pay period and that you submit all of them to payroll.  </w:t>
      </w:r>
    </w:p>
    <w:p w:rsidR="009C4590" w:rsidRDefault="009C4590" w:rsidP="009C4590">
      <w:pP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Default="009C4590" w:rsidP="009C4590">
      <w:pPr>
        <w:ind w:left="2160"/>
        <w:jc w:val="center"/>
        <w:rPr>
          <w:sz w:val="24"/>
          <w:szCs w:val="24"/>
        </w:rPr>
      </w:pPr>
    </w:p>
    <w:p w:rsidR="009C4590" w:rsidRPr="009C4590" w:rsidRDefault="009C4590" w:rsidP="009C4590">
      <w:pPr>
        <w:ind w:left="2160"/>
        <w:jc w:val="center"/>
        <w:rPr>
          <w:sz w:val="24"/>
          <w:szCs w:val="24"/>
        </w:rPr>
      </w:pPr>
      <w:r>
        <w:rPr>
          <w:sz w:val="24"/>
          <w:szCs w:val="24"/>
        </w:rPr>
        <w:lastRenderedPageBreak/>
        <w:t>Alternate Approver</w:t>
      </w:r>
    </w:p>
    <w:p w:rsidR="00935FDC" w:rsidRDefault="00935FDC" w:rsidP="0088488B">
      <w:pPr>
        <w:pStyle w:val="ListParagraph"/>
        <w:rPr>
          <w:sz w:val="24"/>
          <w:szCs w:val="24"/>
        </w:rPr>
      </w:pPr>
    </w:p>
    <w:p w:rsidR="00EC6FDC" w:rsidRDefault="009C4590" w:rsidP="00935FDC">
      <w:pPr>
        <w:pStyle w:val="ListParagraph"/>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2852420</wp:posOffset>
                </wp:positionV>
                <wp:extent cx="1524000" cy="8763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524000" cy="876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C596B" id="Right Arrow 5" o:spid="_x0000_s1026" type="#_x0000_t13" style="position:absolute;margin-left:15.75pt;margin-top:224.6pt;width:120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" adj="15390" fillcolor="#4f81bd [3204]" strokecolor="#243f60 [1604]" strokeweight="2pt"/>
            </w:pict>
          </mc:Fallback>
        </mc:AlternateContent>
      </w:r>
      <w:r>
        <w:rPr>
          <w:noProof/>
        </w:rPr>
        <w:drawing>
          <wp:inline distT="0" distB="0" distL="0" distR="0" wp14:anchorId="04256BA4" wp14:editId="3710926C">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57700"/>
                    </a:xfrm>
                    <a:prstGeom prst="rect">
                      <a:avLst/>
                    </a:prstGeom>
                  </pic:spPr>
                </pic:pic>
              </a:graphicData>
            </a:graphic>
          </wp:inline>
        </w:drawing>
      </w:r>
    </w:p>
    <w:p w:rsidR="009C4590" w:rsidRDefault="009C4590" w:rsidP="00935FDC">
      <w:pPr>
        <w:pStyle w:val="ListParagraph"/>
        <w:rPr>
          <w:sz w:val="24"/>
          <w:szCs w:val="24"/>
        </w:rPr>
      </w:pPr>
    </w:p>
    <w:p w:rsidR="009C4590" w:rsidRDefault="009C4590" w:rsidP="009C4590">
      <w:pPr>
        <w:pStyle w:val="ListParagraph"/>
        <w:numPr>
          <w:ilvl w:val="0"/>
          <w:numId w:val="4"/>
        </w:numPr>
        <w:rPr>
          <w:sz w:val="24"/>
          <w:szCs w:val="24"/>
        </w:rPr>
      </w:pPr>
      <w:r>
        <w:rPr>
          <w:sz w:val="24"/>
          <w:szCs w:val="24"/>
        </w:rPr>
        <w:t>Click employee info</w:t>
      </w:r>
    </w:p>
    <w:p w:rsidR="009C4590" w:rsidRDefault="009C4590" w:rsidP="009C4590">
      <w:pPr>
        <w:pStyle w:val="ListParagraph"/>
        <w:numPr>
          <w:ilvl w:val="0"/>
          <w:numId w:val="4"/>
        </w:numPr>
        <w:rPr>
          <w:sz w:val="24"/>
          <w:szCs w:val="24"/>
        </w:rPr>
      </w:pPr>
      <w:r>
        <w:rPr>
          <w:sz w:val="24"/>
          <w:szCs w:val="24"/>
        </w:rPr>
        <w:t>Click timecard approval on the left</w:t>
      </w:r>
    </w:p>
    <w:p w:rsidR="009C4590" w:rsidRDefault="009C4590" w:rsidP="009C4590">
      <w:pPr>
        <w:pStyle w:val="ListParagraph"/>
        <w:numPr>
          <w:ilvl w:val="0"/>
          <w:numId w:val="4"/>
        </w:numPr>
        <w:rPr>
          <w:sz w:val="24"/>
          <w:szCs w:val="24"/>
        </w:rPr>
      </w:pPr>
      <w:r>
        <w:rPr>
          <w:sz w:val="24"/>
          <w:szCs w:val="24"/>
        </w:rPr>
        <w:t xml:space="preserve">The screen above should appear.  If you normally do not approve timesheets you will not see the “Your Pay Groups” section. </w:t>
      </w:r>
    </w:p>
    <w:p w:rsidR="009C4590" w:rsidRDefault="009C4590" w:rsidP="009C4590">
      <w:pPr>
        <w:pStyle w:val="ListParagraph"/>
        <w:numPr>
          <w:ilvl w:val="0"/>
          <w:numId w:val="4"/>
        </w:numPr>
        <w:rPr>
          <w:sz w:val="24"/>
          <w:szCs w:val="24"/>
        </w:rPr>
      </w:pPr>
      <w:r>
        <w:rPr>
          <w:sz w:val="24"/>
          <w:szCs w:val="24"/>
        </w:rPr>
        <w:t xml:space="preserve">Under the “Alternate Approval” section you would click the name of the person you will approve timesheets on behalf of.  Once you click on their name you can began approving by using the instructions from the beginning of this document. </w:t>
      </w:r>
    </w:p>
    <w:p w:rsidR="009C4590" w:rsidRPr="009C4590" w:rsidRDefault="009C4590" w:rsidP="009C4590">
      <w:pPr>
        <w:rPr>
          <w:sz w:val="24"/>
          <w:szCs w:val="24"/>
        </w:rPr>
      </w:pPr>
    </w:p>
    <w:sectPr w:rsidR="009C4590" w:rsidRPr="009C459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635" w:rsidRDefault="00A74635" w:rsidP="00646C0A">
      <w:pPr>
        <w:spacing w:after="0" w:line="240" w:lineRule="auto"/>
      </w:pPr>
      <w:r>
        <w:separator/>
      </w:r>
    </w:p>
  </w:endnote>
  <w:endnote w:type="continuationSeparator" w:id="0">
    <w:p w:rsidR="00A74635" w:rsidRDefault="00A74635" w:rsidP="0064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635" w:rsidRDefault="00A74635" w:rsidP="00646C0A">
      <w:pPr>
        <w:spacing w:after="0" w:line="240" w:lineRule="auto"/>
      </w:pPr>
      <w:r>
        <w:separator/>
      </w:r>
    </w:p>
  </w:footnote>
  <w:footnote w:type="continuationSeparator" w:id="0">
    <w:p w:rsidR="00A74635" w:rsidRDefault="00A74635" w:rsidP="00646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543182"/>
      <w:docPartObj>
        <w:docPartGallery w:val="Page Numbers (Top of Page)"/>
        <w:docPartUnique/>
      </w:docPartObj>
    </w:sdtPr>
    <w:sdtEndPr>
      <w:rPr>
        <w:noProof/>
      </w:rPr>
    </w:sdtEndPr>
    <w:sdtContent>
      <w:p w:rsidR="00646C0A" w:rsidRDefault="00646C0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46C0A" w:rsidRDefault="0064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C6880"/>
    <w:multiLevelType w:val="hybridMultilevel"/>
    <w:tmpl w:val="6E0C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80F2C"/>
    <w:multiLevelType w:val="hybridMultilevel"/>
    <w:tmpl w:val="6864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8F3B5B"/>
    <w:multiLevelType w:val="hybridMultilevel"/>
    <w:tmpl w:val="B4605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0E1777"/>
    <w:multiLevelType w:val="hybridMultilevel"/>
    <w:tmpl w:val="01C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26"/>
    <w:rsid w:val="00265337"/>
    <w:rsid w:val="002B5284"/>
    <w:rsid w:val="002E4EB2"/>
    <w:rsid w:val="00646C0A"/>
    <w:rsid w:val="006664F9"/>
    <w:rsid w:val="006C7B0D"/>
    <w:rsid w:val="0086702C"/>
    <w:rsid w:val="00867D26"/>
    <w:rsid w:val="0088488B"/>
    <w:rsid w:val="008C4272"/>
    <w:rsid w:val="00935FDC"/>
    <w:rsid w:val="009C033F"/>
    <w:rsid w:val="009C4590"/>
    <w:rsid w:val="009E4D08"/>
    <w:rsid w:val="00A464DB"/>
    <w:rsid w:val="00A74635"/>
    <w:rsid w:val="00B55140"/>
    <w:rsid w:val="00C80AA2"/>
    <w:rsid w:val="00C92202"/>
    <w:rsid w:val="00D64CAE"/>
    <w:rsid w:val="00EC6FDC"/>
    <w:rsid w:val="00FA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C132"/>
  <w15:docId w15:val="{D530966A-AF39-4468-A92B-63B306AC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D26"/>
    <w:pPr>
      <w:ind w:left="720"/>
      <w:contextualSpacing/>
    </w:pPr>
  </w:style>
  <w:style w:type="paragraph" w:styleId="BalloonText">
    <w:name w:val="Balloon Text"/>
    <w:basedOn w:val="Normal"/>
    <w:link w:val="BalloonTextChar"/>
    <w:uiPriority w:val="99"/>
    <w:semiHidden/>
    <w:unhideWhenUsed/>
    <w:rsid w:val="00867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26"/>
    <w:rPr>
      <w:rFonts w:ascii="Tahoma" w:hAnsi="Tahoma" w:cs="Tahoma"/>
      <w:sz w:val="16"/>
      <w:szCs w:val="16"/>
    </w:rPr>
  </w:style>
  <w:style w:type="paragraph" w:styleId="Header">
    <w:name w:val="header"/>
    <w:basedOn w:val="Normal"/>
    <w:link w:val="HeaderChar"/>
    <w:uiPriority w:val="99"/>
    <w:unhideWhenUsed/>
    <w:rsid w:val="0064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C0A"/>
  </w:style>
  <w:style w:type="paragraph" w:styleId="Footer">
    <w:name w:val="footer"/>
    <w:basedOn w:val="Normal"/>
    <w:link w:val="FooterChar"/>
    <w:uiPriority w:val="99"/>
    <w:unhideWhenUsed/>
    <w:rsid w:val="0064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1DA0-400F-4864-BB40-9AC20DF10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hbutler</dc:creator>
  <cp:keywords/>
  <dc:description/>
  <cp:lastModifiedBy>Robinson, Lisa</cp:lastModifiedBy>
  <cp:revision>3</cp:revision>
  <cp:lastPrinted>2012-07-30T13:52:00Z</cp:lastPrinted>
  <dcterms:created xsi:type="dcterms:W3CDTF">2023-02-15T19:52:00Z</dcterms:created>
  <dcterms:modified xsi:type="dcterms:W3CDTF">2023-02-15T20:04:00Z</dcterms:modified>
</cp:coreProperties>
</file>